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7"/>
          <w:szCs w:val="27"/>
          <w:highlight w:val="white"/>
        </w:rPr>
      </w:pPr>
      <w:r>
        <w:rPr>
          <w:rFonts w:cs="Arial" w:ascii="Arial" w:hAnsi="Arial"/>
          <w:sz w:val="27"/>
          <w:szCs w:val="27"/>
          <w:shd w:fill="FFFFFF" w:val="clear"/>
        </w:rPr>
      </w:r>
      <w:bookmarkStart w:id="0" w:name="_GoBack"/>
      <w:bookmarkStart w:id="1" w:name="_GoBack"/>
      <w:bookmarkEnd w:id="1"/>
    </w:p>
    <w:p>
      <w:pPr>
        <w:pStyle w:val="Normal"/>
        <w:rPr>
          <w:rFonts w:ascii="Arial" w:hAnsi="Arial" w:cs="Arial"/>
          <w:sz w:val="27"/>
          <w:szCs w:val="27"/>
          <w:highlight w:val="white"/>
        </w:rPr>
      </w:pPr>
      <w:r>
        <w:rPr>
          <w:rFonts w:cs="Arial" w:ascii="Arial" w:hAnsi="Arial"/>
          <w:sz w:val="27"/>
          <w:szCs w:val="27"/>
          <w:shd w:fill="FFFFFF" w:val="clear"/>
        </w:rPr>
        <w:t>Oración a María, la madre de Dios:</w:t>
      </w:r>
    </w:p>
    <w:p>
      <w:pPr>
        <w:pStyle w:val="Normal"/>
        <w:rPr>
          <w:rFonts w:ascii="Arial" w:hAnsi="Arial" w:cs="Arial"/>
          <w:sz w:val="27"/>
          <w:szCs w:val="27"/>
          <w:highlight w:val="white"/>
        </w:rPr>
      </w:pPr>
      <w:r>
        <w:rPr>
          <w:rFonts w:cs="Arial" w:ascii="Arial" w:hAnsi="Arial"/>
          <w:sz w:val="27"/>
          <w:szCs w:val="27"/>
          <w:shd w:fill="FFFFFF" w:val="clear"/>
        </w:rPr>
        <w:t xml:space="preserve">Oh María, madre de Jesús, brillante como el sol. Eres mi intercesora delante de Dios. Pídelea Dios para que me dé un corazón humilde y sano, para que con tu ayuda pueda recibir los dones de la sabiduría, del entendimiento, del consejo, de la fortaleza y de la ciencia, igual que los dones de la piedad y del temor de Dios. Amén. </w:t>
      </w:r>
    </w:p>
    <w:p>
      <w:pPr>
        <w:pStyle w:val="Normal"/>
        <w:rPr>
          <w:rFonts w:ascii="Arial" w:hAnsi="Arial" w:cs="Arial"/>
          <w:sz w:val="27"/>
          <w:szCs w:val="27"/>
          <w:highlight w:val="white"/>
        </w:rPr>
      </w:pPr>
      <w:r>
        <w:rPr>
          <w:rFonts w:cs="Arial" w:ascii="Arial" w:hAnsi="Arial"/>
          <w:sz w:val="27"/>
          <w:szCs w:val="27"/>
          <w:shd w:fill="FFFFFF" w:val="clear"/>
        </w:rPr>
      </w:r>
    </w:p>
    <w:p>
      <w:pPr>
        <w:pStyle w:val="Normal"/>
        <w:rPr/>
      </w:pPr>
      <w:r>
        <w:rPr>
          <w:rFonts w:cs="Arial" w:ascii="Arial" w:hAnsi="Arial"/>
          <w:sz w:val="27"/>
          <w:szCs w:val="27"/>
          <w:shd w:fill="FFFFFF" w:val="clear"/>
        </w:rPr>
        <w:t xml:space="preserve">La descripción del cuadro: </w:t>
      </w:r>
    </w:p>
    <w:p>
      <w:pPr>
        <w:pStyle w:val="Normal"/>
        <w:spacing w:before="0" w:after="160"/>
        <w:rPr/>
      </w:pPr>
      <w:r>
        <w:rPr>
          <w:rFonts w:cs="Arial" w:ascii="Arial" w:hAnsi="Arial"/>
          <w:sz w:val="27"/>
          <w:szCs w:val="27"/>
          <w:shd w:fill="FFFFFF" w:val="clear"/>
        </w:rPr>
        <w:t>María, la madre de Dios se acerca a los hombres repartiendo medallas con una paloma que tiene la forma de Jesús crucificado. Estas medallas son símbolos para los 7 dones del Espíritu Santo. Los mismos se pueden encontrar de manera escrita en lengua latina en el círculo claro detrás de la cruz. Esta cruz en el fondo junto al círculo, la Eucaristía, representan a Cristo. La cruz es azul. En el travesaño se puede percibir agua, en el cual peces están nadando hacia la Eucaristía representando a la misión.En la parte de arriba de la viga longitudinal se ven las lágrimas de los cristianos que se unencon la pasión de Jesús pero al pasar por la Eucaristía se convierten en piedras preciosas que brillan en la parte de abajo de la cruz. Dentro de la Eucaristía -unida a la cruz- hay insinuaciones a espigas de trigo. Son una señal de la materia prima de la Eucaristía. De las partes claras de la Eucaristía situadas entre las vigas de la cruz salen ramitos que juntos forman el árbol de la vida y a la vez dividen la Eucaristía en trocitos pequeños y muestran los frutos que salen del árbol de la vida y nutren a los cristianos. El círculo junto a los 12 rayos que representan a los 12 apóstoles, es decir, la iglesia, es el sol de la luz inaccesible en la cual vive Dios Padre. De tal manera la Trinidad forma también parte del cuadro.</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LibreOffice/6.3.3.2$Linux_X86_64 LibreOffice_project/30$Build-2</Application>
  <Pages>1</Pages>
  <Words>319</Words>
  <Characters>1408</Characters>
  <CharactersWithSpaces>1725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2019-12-04T20:56:00Z</dcterms:created>
  <dc:creator>franz span</dc:creator>
  <dc:description/>
  <dc:language>de-AT</dc:language>
  <cp:lastModifiedBy/>
  <dcterms:modified xsi:type="dcterms:W3CDTF">2019-12-09T15:31:55Z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